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CD" w:rsidRPr="00176ACD" w:rsidRDefault="00176ACD" w:rsidP="00176ACD">
      <w:pPr>
        <w:shd w:val="clear" w:color="auto" w:fill="FEEEEE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  <w:t>С Вами работают:                               медицинская сестра</w:t>
      </w:r>
    </w:p>
    <w:p w:rsidR="00176ACD" w:rsidRPr="00176ACD" w:rsidRDefault="00176ACD" w:rsidP="00176ACD">
      <w:pPr>
        <w:shd w:val="clear" w:color="auto" w:fill="FEEEEE"/>
        <w:spacing w:before="100" w:beforeAutospacing="1" w:after="0" w:line="312" w:lineRule="atLeast"/>
        <w:jc w:val="center"/>
        <w:rPr>
          <w:rFonts w:ascii="Verdana" w:eastAsia="Times New Roman" w:hAnsi="Verdana" w:cs="Arial"/>
          <w:b/>
          <w:i/>
          <w:color w:val="FF0000"/>
          <w:sz w:val="28"/>
          <w:szCs w:val="28"/>
          <w:lang w:eastAsia="ru-RU"/>
        </w:rPr>
      </w:pPr>
      <w:r w:rsidRPr="00176ACD">
        <w:rPr>
          <w:rFonts w:ascii="Verdana" w:eastAsia="Times New Roman" w:hAnsi="Verdana" w:cs="Arial"/>
          <w:b/>
          <w:i/>
          <w:color w:val="FF0000"/>
          <w:sz w:val="28"/>
          <w:szCs w:val="28"/>
          <w:lang w:eastAsia="ru-RU"/>
        </w:rPr>
        <w:t>Сланова Зоя Тугановна</w:t>
      </w:r>
    </w:p>
    <w:p w:rsidR="00176ACD" w:rsidRPr="00176ACD" w:rsidRDefault="00176ACD" w:rsidP="00176ACD">
      <w:pPr>
        <w:shd w:val="clear" w:color="auto" w:fill="FEEEEE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График работы старшей медицинской сестры: ежедневно с 8.00 до 1</w:t>
      </w:r>
      <w:r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7</w:t>
      </w:r>
      <w:r w:rsidRPr="00176ACD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.00</w:t>
      </w:r>
    </w:p>
    <w:p w:rsidR="00176ACD" w:rsidRPr="00176ACD" w:rsidRDefault="00176ACD" w:rsidP="00176ACD">
      <w:pPr>
        <w:shd w:val="clear" w:color="auto" w:fill="FEEEEE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В период от 3 до 5 лет ребенок проходит очень важную фазу своего </w:t>
      </w:r>
      <w:r>
        <w:rPr>
          <w:rFonts w:ascii="Verdana" w:eastAsia="Times New Roman" w:hAnsi="Verdana" w:cs="Arial"/>
          <w:i/>
          <w:iCs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586105</wp:posOffset>
            </wp:positionV>
            <wp:extent cx="1141730" cy="818515"/>
            <wp:effectExtent l="19050" t="0" r="1270" b="0"/>
            <wp:wrapSquare wrapText="bothSides"/>
            <wp:docPr id="2" name="Рисунок 2" descr="http://www.detsad73.ru/images/stories/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73.ru/images/stories/me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AC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развития: его рост и вес увеличиваются пропорционально, родителям необходимо следить за соответствием этих показателей друг другу.</w:t>
      </w:r>
    </w:p>
    <w:p w:rsidR="00176ACD" w:rsidRPr="00176ACD" w:rsidRDefault="00176ACD" w:rsidP="00176ACD">
      <w:pPr>
        <w:shd w:val="clear" w:color="auto" w:fill="FEEEEE"/>
        <w:spacing w:before="100" w:beforeAutospacing="1" w:after="100" w:afterAutospacing="1" w:line="312" w:lineRule="atLeast"/>
        <w:textAlignment w:val="bottom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Воспитание и развитие ребенка 3 лет, 4 лет, 5 лет</w:t>
      </w:r>
    </w:p>
    <w:p w:rsidR="00176ACD" w:rsidRPr="00176ACD" w:rsidRDefault="00176ACD" w:rsidP="00176ACD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Ребенок не должен иметь недостаточный для своего возраста и роста вес, но и перекормленным малыш тоже быть не должен. Если вы видите, что ребенок явно страдает избыточным весом, измените рацион в пользу фруктов, овощей, каш, предоставляйте малышу возможность вволю подвигаться.</w:t>
      </w:r>
    </w:p>
    <w:p w:rsidR="00176ACD" w:rsidRPr="00176ACD" w:rsidRDefault="00176ACD" w:rsidP="00176ACD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этом возрасте у ребенка происходит быстрое, но неравномерное развитие мышечной ткани: интенсивно развиваются крупные мышцы, несколько отстают мелкие. Кроме того, для развития ребенка 3 лет и старше характерно быстрое «вытягивание»: это происходит за счет быстрого развития костной ткани. Увеличивается голова малыша, потому что кости черепа тоже стремительно растут и развиваются.</w:t>
      </w:r>
    </w:p>
    <w:p w:rsidR="00176ACD" w:rsidRPr="00176ACD" w:rsidRDefault="00176ACD" w:rsidP="00176ACD">
      <w:pPr>
        <w:shd w:val="clear" w:color="auto" w:fill="FEEEEE"/>
        <w:spacing w:before="100" w:beforeAutospacing="1" w:after="100" w:afterAutospacing="1" w:line="312" w:lineRule="atLeast"/>
        <w:jc w:val="both"/>
        <w:textAlignment w:val="bottom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Особенности костной системы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Известно, что кости человека — это органические и неорганические элементы. Первые представляют собой гибкие и пластичные составляющие, вторые отличаются твердостью и хрупкостью. Соотношение их разное для каждого возраста. Для развития ребенка 4 лет плюс-минус год характерно преобладание органического компонента. Это значит, что детские косточки отличаются гибкостью, то есть падения для маленького человека не столь страшны, как для взрослого.</w:t>
      </w:r>
    </w:p>
    <w:p w:rsidR="00176ACD" w:rsidRPr="00176ACD" w:rsidRDefault="00176ACD" w:rsidP="00176ACD">
      <w:pPr>
        <w:shd w:val="clear" w:color="auto" w:fill="FEEEEE"/>
        <w:spacing w:before="100" w:beforeAutospacing="1" w:after="100" w:afterAutospacing="1" w:line="312" w:lineRule="atLeast"/>
        <w:jc w:val="both"/>
        <w:textAlignment w:val="bottom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Молочные зубы</w:t>
      </w:r>
    </w:p>
    <w:p w:rsidR="00176ACD" w:rsidRPr="00176ACD" w:rsidRDefault="00176ACD" w:rsidP="00176ACD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Всего, как известно, у ребенка должно вырасти 20 молочных зубов. Их рост обычно заканчивается к 4 годам. Если же вашему малышу уже исполнилось 4 года, а зубов у него меньше 20, — посетите детского стоматолога и педиатра, возможно, </w:t>
      </w: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5452745</wp:posOffset>
            </wp:positionH>
            <wp:positionV relativeFrom="line">
              <wp:posOffset>183515</wp:posOffset>
            </wp:positionV>
            <wp:extent cx="1076325" cy="707390"/>
            <wp:effectExtent l="19050" t="0" r="9525" b="0"/>
            <wp:wrapSquare wrapText="bothSides"/>
            <wp:docPr id="3" name="Рисунок 3" descr="http://www.detsad73.ru/images/stories/m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73.ru/images/stories/me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необходима консультация специалиста.</w:t>
      </w:r>
    </w:p>
    <w:p w:rsidR="00176ACD" w:rsidRPr="00176ACD" w:rsidRDefault="00176ACD" w:rsidP="00176ACD">
      <w:pPr>
        <w:shd w:val="clear" w:color="auto" w:fill="FEEEEE"/>
        <w:spacing w:before="100" w:beforeAutospacing="1" w:after="100" w:afterAutospacing="1" w:line="18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800080"/>
          <w:sz w:val="24"/>
          <w:szCs w:val="24"/>
          <w:lang w:eastAsia="ru-RU"/>
        </w:rPr>
        <w:t>Группы здоровья детей от 3 до 5 лет</w:t>
      </w:r>
    </w:p>
    <w:p w:rsidR="00176ACD" w:rsidRPr="00176ACD" w:rsidRDefault="00176ACD" w:rsidP="00176ACD">
      <w:pPr>
        <w:shd w:val="clear" w:color="auto" w:fill="FEEEEE"/>
        <w:spacing w:after="0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возрасте от 3 до 5 лет многие родители сталкиваются с таким понятием, как «группа здоровья», и это не удивительно, ребёнок скоро пойдет в детский сад или школу, и это будет иметь большое значение в планировании его занятий.</w:t>
      </w:r>
    </w:p>
    <w:p w:rsidR="00176ACD" w:rsidRPr="00176ACD" w:rsidRDefault="00176ACD" w:rsidP="00176ACD">
      <w:pPr>
        <w:shd w:val="clear" w:color="auto" w:fill="FEEEEE"/>
        <w:spacing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Несмотря на то что, группу здоровья определяют практически сразу после рождения, родители не всегда точно знают, что это означает. Давайте попробуем разобраться. Всего существует 5 групп здоровья, которые определяются различными критериями.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 w:rsidRPr="00176ACD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  <w:t>1 группа здоровья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К этой группе относятся дети, не имеющие проблем со здоровьем. Физическое и психическое развитие ребенка должны соответствовать возрасту. Дети этой группы не имеют пороков развития или других нарушений внутренних органов.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  <w:t>2 группа здоровья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этой группе относят детей, которые могут иметь небольшие проблемы со здоровьем, например, ребенок может страдать аллергическим заболеванием или иметь лишний вес. В эту группу попадают дети, которые часто болеют какими-либо заболеваниями, например ОРЗ. Также к этой группе относится ребенок, который страдает хроническим заболеванием, но в стадии стойкой ремиссии не менее 3 лет, т. е. без стадии обострения. В группу могут быть отнесены дети, которые имеют порок развития, не осложненный другим заболеванием. Дети, относящиеся ко 2 группе здоровья должны находиться под более тщательным наблюдением.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  <w:t>3 группа здоровья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этой группе относятся дети, которые имеют хроническое заболевание с различными периодами ремиссии и обострения. Эти дети имеют сохраненные функциональные возможности, не имеют осложнения основного заболевания, могут присутствовать физические недостатки с компенсацией.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  <w:t>4 группа здоровья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4 группе относятся дети, имеющие хронические заболевания с частыми периодами обострения. У ребенка могут присутствовать физические недостатки, ограничения функциональных возможностей, осложнения основного заболевания. Эти дети имеют значительное нарушение в здоровье, но их самочувствие в целом сохранено.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ru-RU"/>
        </w:rPr>
        <w:t>5 группа здоровья</w:t>
      </w:r>
    </w:p>
    <w:p w:rsidR="00176ACD" w:rsidRPr="00176ACD" w:rsidRDefault="00176ACD" w:rsidP="00176ACD">
      <w:pPr>
        <w:shd w:val="clear" w:color="auto" w:fill="FEEEEE"/>
        <w:spacing w:before="100" w:beforeAutospacing="1" w:after="75" w:line="31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Это самая тяжелая группа здоровья. Дети 5 группы могут иметь тяжелые физические недостатки, хроническое заболевание с частыми обострениями и осложнениями. В эту группу попадают дети-инвалиды.</w:t>
      </w:r>
      <w:r w:rsidRPr="00176AC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Эта классификация по группам является несколько условной. Группу здоровья должен определить педиатр с учетом состояния ребенка и всех обследований.</w:t>
      </w:r>
    </w:p>
    <w:p w:rsidR="00BE5AAF" w:rsidRDefault="00BE5AAF"/>
    <w:sectPr w:rsidR="00BE5AAF" w:rsidSect="00CB3E4C">
      <w:type w:val="continuous"/>
      <w:pgSz w:w="11906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6ACD"/>
    <w:rsid w:val="000E6849"/>
    <w:rsid w:val="00176ACD"/>
    <w:rsid w:val="001B3754"/>
    <w:rsid w:val="007713E1"/>
    <w:rsid w:val="00AD57E1"/>
    <w:rsid w:val="00BE5AAF"/>
    <w:rsid w:val="00CB3E4C"/>
    <w:rsid w:val="00F8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6ACD"/>
    <w:rPr>
      <w:i/>
      <w:iCs/>
    </w:rPr>
  </w:style>
  <w:style w:type="character" w:styleId="a5">
    <w:name w:val="Strong"/>
    <w:basedOn w:val="a0"/>
    <w:uiPriority w:val="22"/>
    <w:qFormat/>
    <w:rsid w:val="00176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2017-09-25T20:43:00Z</dcterms:created>
  <dcterms:modified xsi:type="dcterms:W3CDTF">2017-09-25T20:43:00Z</dcterms:modified>
</cp:coreProperties>
</file>